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29" w:rsidRPr="00F05CC9" w:rsidRDefault="00FE7929" w:rsidP="00FE7929">
      <w:pPr>
        <w:rPr>
          <w:rFonts w:asciiTheme="minorEastAsia" w:hAnsiTheme="minorEastAsia"/>
          <w:sz w:val="32"/>
          <w:szCs w:val="32"/>
        </w:rPr>
      </w:pPr>
      <w:r w:rsidRPr="00F05CC9">
        <w:rPr>
          <w:rFonts w:asciiTheme="minorEastAsia" w:hAnsiTheme="minorEastAsia" w:hint="eastAsia"/>
          <w:sz w:val="32"/>
          <w:szCs w:val="32"/>
        </w:rPr>
        <w:t>附件</w:t>
      </w:r>
    </w:p>
    <w:p w:rsidR="00FE7929" w:rsidRPr="00671C92" w:rsidRDefault="00FE7929" w:rsidP="00FE7929">
      <w:pPr>
        <w:rPr>
          <w:rFonts w:ascii="仿宋_GB2312" w:eastAsia="仿宋_GB2312"/>
          <w:sz w:val="32"/>
          <w:szCs w:val="32"/>
        </w:rPr>
      </w:pPr>
    </w:p>
    <w:p w:rsidR="00FE7929" w:rsidRDefault="00FE7929" w:rsidP="00FE7929">
      <w:pPr>
        <w:spacing w:line="700" w:lineRule="exact"/>
        <w:jc w:val="center"/>
        <w:rPr>
          <w:rFonts w:ascii="方正小标宋_GBK" w:eastAsia="方正小标宋_GBK" w:hAnsi="方正小标宋简体" w:cs="方正小标宋简体"/>
          <w:bCs/>
          <w:snapToGrid w:val="0"/>
          <w:kern w:val="0"/>
          <w:sz w:val="44"/>
          <w:szCs w:val="44"/>
        </w:rPr>
      </w:pPr>
      <w:r w:rsidRPr="00671C92">
        <w:rPr>
          <w:rFonts w:ascii="方正小标宋_GBK" w:eastAsia="方正小标宋_GBK" w:hAnsi="方正小标宋简体" w:cs="方正小标宋简体" w:hint="eastAsia"/>
          <w:bCs/>
          <w:snapToGrid w:val="0"/>
          <w:kern w:val="0"/>
          <w:sz w:val="44"/>
          <w:szCs w:val="44"/>
        </w:rPr>
        <w:t>中国计生协关于开展“5.29会员活动日”</w:t>
      </w:r>
    </w:p>
    <w:p w:rsidR="00FE7929" w:rsidRPr="00671C92" w:rsidRDefault="00FE7929" w:rsidP="00FE7929">
      <w:pPr>
        <w:spacing w:line="700" w:lineRule="exact"/>
        <w:jc w:val="center"/>
        <w:rPr>
          <w:rFonts w:ascii="方正小标宋_GBK" w:eastAsia="方正小标宋_GBK" w:hAnsi="方正小标宋简体" w:cs="方正小标宋简体"/>
          <w:bCs/>
          <w:snapToGrid w:val="0"/>
          <w:kern w:val="0"/>
          <w:sz w:val="44"/>
          <w:szCs w:val="44"/>
        </w:rPr>
      </w:pPr>
      <w:r w:rsidRPr="00671C92">
        <w:rPr>
          <w:rFonts w:ascii="方正小标宋_GBK" w:eastAsia="方正小标宋_GBK" w:hAnsi="方正小标宋简体" w:cs="方正小标宋简体" w:hint="eastAsia"/>
          <w:bCs/>
          <w:snapToGrid w:val="0"/>
          <w:kern w:val="0"/>
          <w:sz w:val="44"/>
          <w:szCs w:val="44"/>
        </w:rPr>
        <w:t>宣传服务活动的通知</w:t>
      </w:r>
    </w:p>
    <w:p w:rsidR="00FE7929" w:rsidRPr="00671C92" w:rsidRDefault="00FE7929" w:rsidP="00FE7929">
      <w:pPr>
        <w:rPr>
          <w:rFonts w:ascii="仿宋_GB2312" w:eastAsia="仿宋_GB2312" w:hAnsi="Adobe 宋体 Std L"/>
          <w:b/>
          <w:sz w:val="32"/>
          <w:szCs w:val="32"/>
        </w:rPr>
      </w:pPr>
    </w:p>
    <w:p w:rsidR="00FE7929" w:rsidRPr="00671C92" w:rsidRDefault="00FE7929" w:rsidP="00FE7929">
      <w:pPr>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各省、自治区、直辖市计生协，计划单列市、新疆生产建设兵团计生协：</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今年5月29日是中国计生协成立35周年纪念日，也是计生协第17个“会员活动日”，中国计生协号召各地按照七届五次全国理事会的部署要求，以学习贯彻十八届四中全会精神，提高计生协工作法治化水平为主题，组织广大计生协工作者、会员和群众开展形式多样、内容丰富的宣传服务活动。现将有关事宜通知如下：</w:t>
      </w:r>
    </w:p>
    <w:p w:rsidR="00FE7929" w:rsidRPr="00671C92" w:rsidRDefault="00FE7929" w:rsidP="00FE7929">
      <w:pPr>
        <w:ind w:firstLineChars="160" w:firstLine="694"/>
        <w:rPr>
          <w:rFonts w:ascii="黑体" w:eastAsia="黑体" w:hAnsi="黑体" w:cs="黑体"/>
          <w:snapToGrid w:val="0"/>
          <w:kern w:val="0"/>
          <w:sz w:val="32"/>
          <w:szCs w:val="32"/>
        </w:rPr>
      </w:pPr>
      <w:r w:rsidRPr="00671C92">
        <w:rPr>
          <w:rFonts w:ascii="黑体" w:eastAsia="黑体" w:hAnsi="黑体" w:cs="黑体" w:hint="eastAsia"/>
          <w:snapToGrid w:val="0"/>
          <w:kern w:val="0"/>
          <w:sz w:val="32"/>
          <w:szCs w:val="32"/>
        </w:rPr>
        <w:t>一、广泛开展宣传倡导活动</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一是积极学习、宣传、落实党的十八大和十八届三中、四中全会精神，引导各级计生协组织和广大计生协工作者切实把思想和行动统一到中央重大决策部署上来，投身到全面推进依法治国实践中，不断提高计生协工作法治化水平；深入动员广大会员和群众学习和落实新的生育政策，提高法治意识，自觉遵法守法，依法生育；广泛宣传社会主义核心价值观，倡导健康、科学、文明、进步的婚育观念和生活方式，促进优生优育、男女平等和家</w:t>
      </w:r>
      <w:r w:rsidRPr="00671C92">
        <w:rPr>
          <w:rFonts w:ascii="仿宋_GB2312" w:eastAsia="仿宋_GB2312" w:cs="仿宋_GB2312" w:hint="eastAsia"/>
          <w:snapToGrid w:val="0"/>
          <w:kern w:val="0"/>
          <w:sz w:val="32"/>
          <w:szCs w:val="32"/>
        </w:rPr>
        <w:lastRenderedPageBreak/>
        <w:t>庭幸福，为推动计划生育基本国策贯彻落实、建设社会主义法治国家作出积极贡献。</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 xml:space="preserve"> 二是大力宣传党中央《关于加强和改进党的群团工作的意见》精神，宣传计生协35年来在推进人口计生事业发展、促进社会稳定和谐中的独特优势和重要作用；宣传计生协是党和政府联系人民群众的桥梁和纽带，是党和政府做好村居社区最后一公里工作的重要抓手，是带动群众全面建成小康社会值得信赖和依靠的重要力量；宣传基层计生协先进单位、先进人物、先进典型，通过榜样引导，激励广大计生协工作者学习先进，自觉服从党的领导，增强群众观念，创新工作方式，把工作重心放在最广大普通群众身上，多为群众办好事解难事，维护和发展群众利益，不断增强计生协组织的影响力和感召力。</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三是切实加强媒体宣传。要进一步贯彻落实中国计生协宣传工作会议精神，壮大媒体宣传声势，扩大媒体宣传影响。中国计生协在中国人口报、中国计生协网站、人生网站、中国计生协工作通讯推出宣传专栏，及时刊出各地开展纪念活动的工作动态、倡导各级计生协会领导撰写的纪念文章，邀请有关专家撰写关于计生协建设、发展、战略方面的理论文章，请各地积极投稿荐稿。同时，加强与本地主流媒体的联系，鼓励有条件的地方开通微博、微信，更好地运用媒体手段，密切与群众的沟通，扩大社会影响。</w:t>
      </w:r>
    </w:p>
    <w:p w:rsidR="00FE7929" w:rsidRPr="00671C92" w:rsidRDefault="00FE7929" w:rsidP="00FE7929">
      <w:pPr>
        <w:ind w:firstLineChars="160" w:firstLine="694"/>
        <w:rPr>
          <w:rFonts w:ascii="黑体" w:eastAsia="黑体" w:hAnsi="黑体" w:cs="黑体"/>
          <w:snapToGrid w:val="0"/>
          <w:kern w:val="0"/>
          <w:sz w:val="32"/>
          <w:szCs w:val="32"/>
        </w:rPr>
      </w:pPr>
      <w:r w:rsidRPr="00671C92">
        <w:rPr>
          <w:rFonts w:ascii="黑体" w:eastAsia="黑体" w:hAnsi="黑体" w:cs="黑体" w:hint="eastAsia"/>
          <w:snapToGrid w:val="0"/>
          <w:kern w:val="0"/>
          <w:sz w:val="32"/>
          <w:szCs w:val="32"/>
        </w:rPr>
        <w:t>二、持续开展关怀帮扶活动</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关怀计生困难群众，倾听他们的心声，反映他们的诉求，力</w:t>
      </w:r>
      <w:r w:rsidRPr="00671C92">
        <w:rPr>
          <w:rFonts w:ascii="仿宋_GB2312" w:eastAsia="仿宋_GB2312" w:cs="仿宋_GB2312" w:hint="eastAsia"/>
          <w:snapToGrid w:val="0"/>
          <w:kern w:val="0"/>
          <w:sz w:val="32"/>
          <w:szCs w:val="32"/>
        </w:rPr>
        <w:lastRenderedPageBreak/>
        <w:t>所能及地帮助他们解决生活中的实际困难。要突出关心计生特殊困难家庭、留守妇女、老人和儿童、计生协困难职工等，组织基层计生协工作者、会员、志愿者，开展走访慰问活动，给予生活帮助和精神抚慰，让他们感受到党和政府的关心、社会的关爱和计生协的温暖。各地在关怀帮扶工作中，要善于动员社会力量参与，并不断总结经验、探索模式、逐步形成机制，使关怀帮扶工作经常、持续、有效推进。</w:t>
      </w:r>
    </w:p>
    <w:p w:rsidR="00FE7929" w:rsidRPr="00671C92" w:rsidRDefault="00FE7929" w:rsidP="00FE7929">
      <w:pPr>
        <w:ind w:firstLineChars="160" w:firstLine="694"/>
        <w:rPr>
          <w:rFonts w:ascii="黑体" w:eastAsia="黑体" w:hAnsi="黑体" w:cs="黑体"/>
          <w:snapToGrid w:val="0"/>
          <w:kern w:val="0"/>
          <w:sz w:val="32"/>
          <w:szCs w:val="32"/>
        </w:rPr>
      </w:pPr>
      <w:r w:rsidRPr="00671C92">
        <w:rPr>
          <w:rFonts w:ascii="黑体" w:eastAsia="黑体" w:hAnsi="黑体" w:cs="黑体" w:hint="eastAsia"/>
          <w:snapToGrid w:val="0"/>
          <w:kern w:val="0"/>
          <w:sz w:val="32"/>
          <w:szCs w:val="32"/>
        </w:rPr>
        <w:t>三、积极参与中国计生协主题活动</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为纪念中国计生协成立35周年，中国计生协将开展一系列主题纪念活动。如“最美协会人——十佳人物”事迹巡讲、“千万会员唱会歌”视频展播、“协会梦·我的梦”征文、计生协好新闻评选、第二届会员艺术作品征集评选等活动，请各地组织广大会员、志愿者和计生协工作者积极参与，为中国计生协成立35周年献上一份真情。具体活动通知另发。</w:t>
      </w:r>
    </w:p>
    <w:p w:rsidR="00FE7929" w:rsidRPr="00671C92" w:rsidRDefault="00FE7929" w:rsidP="00FE7929">
      <w:pPr>
        <w:ind w:firstLineChars="160" w:firstLine="694"/>
        <w:rPr>
          <w:rFonts w:ascii="黑体" w:eastAsia="黑体" w:hAnsi="黑体" w:cs="黑体"/>
          <w:snapToGrid w:val="0"/>
          <w:kern w:val="0"/>
          <w:sz w:val="32"/>
          <w:szCs w:val="32"/>
        </w:rPr>
      </w:pPr>
      <w:r w:rsidRPr="00671C92">
        <w:rPr>
          <w:rFonts w:ascii="黑体" w:eastAsia="黑体" w:hAnsi="黑体" w:cs="黑体" w:hint="eastAsia"/>
          <w:snapToGrid w:val="0"/>
          <w:kern w:val="0"/>
          <w:sz w:val="32"/>
          <w:szCs w:val="32"/>
        </w:rPr>
        <w:t>四、要求</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一要高度重视。各地要早策划、早部署、早行动，精心组织实施好“5.29会员活动日”系列宣传服务活动，使“5.29”会员活动日品牌更加深入人心，并以实际行动纪念中国计生协成立35周年。</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二要务求实效。各地要认真贯彻落实中央八项规定及改进工作作风的有关要求，一切从实际出发，切忌走过场、搞形式。要创新工作手段和内容，丰富活动内涵，讲求活动效果，提高活动的吸引力、凝聚力和影响力。</w:t>
      </w:r>
    </w:p>
    <w:p w:rsidR="00FE7929"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lastRenderedPageBreak/>
        <w:t>三要及时上报交流活动信息。请各地于3月25日前将活动计划、6月15日前将活动情况总结及5张活动照片（电子稿）报中国计生协国内部宣传处。</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联 系 人：魏瑞亮、刘艳华</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联系电话：010-55602782</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电子邮箱：</w:t>
      </w:r>
      <w:hyperlink r:id="rId4" w:history="1">
        <w:r w:rsidRPr="00671C92">
          <w:rPr>
            <w:rStyle w:val="a4"/>
            <w:rFonts w:ascii="仿宋_GB2312" w:eastAsia="仿宋_GB2312" w:hAnsi="仿宋_GB2312" w:cs="仿宋_GB2312" w:hint="eastAsia"/>
            <w:snapToGrid w:val="0"/>
            <w:color w:val="000000"/>
            <w:kern w:val="0"/>
            <w:sz w:val="32"/>
            <w:szCs w:val="32"/>
          </w:rPr>
          <w:t>cfpaxuan@sina.com</w:t>
        </w:r>
      </w:hyperlink>
    </w:p>
    <w:p w:rsidR="00FE7929" w:rsidRPr="00671C92" w:rsidRDefault="00FE7929" w:rsidP="00FE7929">
      <w:pPr>
        <w:ind w:firstLineChars="160" w:firstLine="694"/>
        <w:rPr>
          <w:rFonts w:ascii="仿宋_GB2312" w:eastAsia="仿宋_GB2312" w:cs="仿宋_GB2312"/>
          <w:snapToGrid w:val="0"/>
          <w:kern w:val="0"/>
          <w:sz w:val="32"/>
          <w:szCs w:val="32"/>
        </w:rPr>
      </w:pPr>
    </w:p>
    <w:p w:rsidR="00FE7929" w:rsidRPr="00671C92" w:rsidRDefault="00FE7929" w:rsidP="00FE7929">
      <w:pPr>
        <w:ind w:firstLineChars="160" w:firstLine="694"/>
        <w:rPr>
          <w:rFonts w:ascii="仿宋_GB2312" w:eastAsia="仿宋_GB2312" w:cs="仿宋_GB2312"/>
          <w:snapToGrid w:val="0"/>
          <w:kern w:val="0"/>
          <w:sz w:val="32"/>
          <w:szCs w:val="32"/>
        </w:rPr>
      </w:pP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 xml:space="preserve">                               中国计划生育协会</w:t>
      </w:r>
    </w:p>
    <w:p w:rsidR="00FE7929" w:rsidRPr="00671C92" w:rsidRDefault="00FE7929" w:rsidP="00FE7929">
      <w:pPr>
        <w:ind w:firstLineChars="160" w:firstLine="694"/>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 xml:space="preserve">                                 2015年2月12日</w:t>
      </w:r>
    </w:p>
    <w:p w:rsidR="00FE7929" w:rsidRPr="00671C92" w:rsidRDefault="00FE7929" w:rsidP="00FE7929">
      <w:pPr>
        <w:ind w:firstLineChars="160" w:firstLine="694"/>
        <w:rPr>
          <w:rFonts w:ascii="仿宋_GB2312" w:eastAsia="仿宋_GB2312" w:cs="仿宋_GB2312"/>
          <w:snapToGrid w:val="0"/>
          <w:kern w:val="0"/>
          <w:sz w:val="32"/>
          <w:szCs w:val="32"/>
        </w:rPr>
      </w:pPr>
    </w:p>
    <w:p w:rsidR="00FE7929" w:rsidRPr="00671C92" w:rsidRDefault="00FE7929" w:rsidP="00FE7929">
      <w:pPr>
        <w:ind w:firstLineChars="160" w:firstLine="694"/>
        <w:rPr>
          <w:rFonts w:ascii="仿宋_GB2312" w:eastAsia="仿宋_GB2312" w:cs="仿宋_GB2312"/>
          <w:snapToGrid w:val="0"/>
          <w:kern w:val="0"/>
          <w:sz w:val="32"/>
          <w:szCs w:val="32"/>
        </w:rPr>
      </w:pPr>
    </w:p>
    <w:p w:rsidR="00FE7929" w:rsidRPr="00671C92" w:rsidRDefault="00FE7929" w:rsidP="00FE7929">
      <w:pPr>
        <w:ind w:firstLineChars="160" w:firstLine="694"/>
        <w:rPr>
          <w:rFonts w:ascii="仿宋_GB2312" w:eastAsia="仿宋_GB2312" w:cs="仿宋_GB2312"/>
          <w:snapToGrid w:val="0"/>
          <w:kern w:val="0"/>
          <w:sz w:val="32"/>
          <w:szCs w:val="32"/>
        </w:rPr>
      </w:pPr>
    </w:p>
    <w:p w:rsidR="00FE7929" w:rsidRPr="00671C92" w:rsidRDefault="00FE7929" w:rsidP="00FE7929">
      <w:pPr>
        <w:ind w:firstLineChars="160" w:firstLine="694"/>
        <w:rPr>
          <w:rFonts w:ascii="仿宋_GB2312" w:eastAsia="仿宋_GB2312"/>
          <w:snapToGrid w:val="0"/>
          <w:kern w:val="0"/>
          <w:sz w:val="32"/>
          <w:szCs w:val="32"/>
        </w:rPr>
      </w:pPr>
    </w:p>
    <w:p w:rsidR="00FE7929" w:rsidRPr="00671C92" w:rsidRDefault="00FE7929" w:rsidP="00FE7929">
      <w:pPr>
        <w:ind w:firstLineChars="160" w:firstLine="694"/>
        <w:rPr>
          <w:rFonts w:ascii="仿宋_GB2312" w:eastAsia="仿宋_GB2312"/>
          <w:snapToGrid w:val="0"/>
          <w:kern w:val="0"/>
          <w:sz w:val="32"/>
          <w:szCs w:val="32"/>
        </w:rPr>
      </w:pPr>
    </w:p>
    <w:p w:rsidR="00FE7929" w:rsidRPr="00671C92" w:rsidRDefault="00FE7929" w:rsidP="00FE7929">
      <w:pPr>
        <w:ind w:firstLineChars="160" w:firstLine="694"/>
        <w:rPr>
          <w:rFonts w:ascii="仿宋_GB2312" w:eastAsia="仿宋_GB2312"/>
          <w:snapToGrid w:val="0"/>
          <w:kern w:val="0"/>
          <w:sz w:val="32"/>
          <w:szCs w:val="32"/>
        </w:rPr>
      </w:pPr>
    </w:p>
    <w:p w:rsidR="00FE7929" w:rsidRPr="00671C92" w:rsidRDefault="00FE7929" w:rsidP="00FE7929">
      <w:pPr>
        <w:ind w:firstLineChars="160" w:firstLine="694"/>
        <w:rPr>
          <w:rFonts w:ascii="仿宋_GB2312" w:eastAsia="仿宋_GB2312"/>
          <w:snapToGrid w:val="0"/>
          <w:kern w:val="0"/>
          <w:sz w:val="32"/>
          <w:szCs w:val="32"/>
        </w:rPr>
      </w:pPr>
    </w:p>
    <w:tbl>
      <w:tblPr>
        <w:tblpPr w:leftFromText="180" w:rightFromText="180" w:vertAnchor="text" w:horzAnchor="margin" w:tblpY="14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6"/>
      </w:tblGrid>
      <w:tr w:rsidR="00FE7929" w:rsidRPr="00671C92" w:rsidTr="00764EA0">
        <w:tc>
          <w:tcPr>
            <w:tcW w:w="8856" w:type="dxa"/>
            <w:tcBorders>
              <w:left w:val="nil"/>
              <w:right w:val="nil"/>
            </w:tcBorders>
            <w:vAlign w:val="center"/>
          </w:tcPr>
          <w:p w:rsidR="00FE7929" w:rsidRPr="00671C92" w:rsidRDefault="00FE7929" w:rsidP="00764EA0">
            <w:pPr>
              <w:rPr>
                <w:rFonts w:ascii="仿宋_GB2312" w:eastAsia="仿宋_GB2312" w:cs="仿宋_GB2312"/>
                <w:snapToGrid w:val="0"/>
                <w:kern w:val="0"/>
                <w:sz w:val="32"/>
                <w:szCs w:val="32"/>
              </w:rPr>
            </w:pPr>
            <w:r w:rsidRPr="00671C92">
              <w:rPr>
                <w:rFonts w:ascii="仿宋_GB2312" w:eastAsia="仿宋_GB2312" w:cs="仿宋_GB2312" w:hint="eastAsia"/>
                <w:snapToGrid w:val="0"/>
                <w:kern w:val="0"/>
                <w:sz w:val="32"/>
                <w:szCs w:val="32"/>
              </w:rPr>
              <w:t>中国计生协国内工作部</w:t>
            </w:r>
            <w:r>
              <w:rPr>
                <w:rFonts w:ascii="仿宋_GB2312" w:eastAsia="仿宋_GB2312" w:cs="仿宋_GB2312" w:hint="eastAsia"/>
                <w:snapToGrid w:val="0"/>
                <w:kern w:val="0"/>
                <w:sz w:val="32"/>
                <w:szCs w:val="32"/>
              </w:rPr>
              <w:t xml:space="preserve">                 </w:t>
            </w:r>
            <w:r w:rsidRPr="00671C92">
              <w:rPr>
                <w:rFonts w:ascii="仿宋_GB2312" w:eastAsia="仿宋_GB2312" w:cs="仿宋_GB2312" w:hint="eastAsia"/>
                <w:snapToGrid w:val="0"/>
                <w:kern w:val="0"/>
                <w:sz w:val="32"/>
                <w:szCs w:val="32"/>
              </w:rPr>
              <w:t>2015年2月12印发</w:t>
            </w:r>
          </w:p>
        </w:tc>
      </w:tr>
    </w:tbl>
    <w:p w:rsidR="00FE7929" w:rsidRPr="00671C92" w:rsidRDefault="00FE7929" w:rsidP="00FE7929">
      <w:pPr>
        <w:ind w:firstLineChars="160" w:firstLine="694"/>
        <w:rPr>
          <w:rFonts w:ascii="仿宋" w:eastAsia="仿宋" w:hAnsi="仿宋"/>
          <w:snapToGrid w:val="0"/>
          <w:kern w:val="0"/>
          <w:sz w:val="32"/>
          <w:szCs w:val="32"/>
        </w:rPr>
      </w:pPr>
    </w:p>
    <w:p w:rsidR="00B3100B" w:rsidRPr="00FE7929" w:rsidRDefault="00FE7929"/>
    <w:sectPr w:rsidR="00B3100B" w:rsidRPr="00FE7929" w:rsidSect="00B2490F">
      <w:footerReference w:type="default" r:id="rId5"/>
      <w:pgSz w:w="11906" w:h="16838" w:code="9"/>
      <w:pgMar w:top="1985" w:right="1418" w:bottom="1985" w:left="1418" w:header="851" w:footer="992" w:gutter="0"/>
      <w:cols w:space="425"/>
      <w:docGrid w:type="linesAndChars" w:linePitch="584" w:charSpace="2333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dobe 宋体 Std L">
    <w:altName w:val="Arial Unicode MS"/>
    <w:panose1 w:val="00000000000000000000"/>
    <w:charset w:val="86"/>
    <w:family w:val="roman"/>
    <w:notTrueType/>
    <w:pitch w:val="variable"/>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7084"/>
      <w:docPartObj>
        <w:docPartGallery w:val="Page Numbers (Bottom of Page)"/>
        <w:docPartUnique/>
      </w:docPartObj>
    </w:sdtPr>
    <w:sdtEndPr/>
    <w:sdtContent>
      <w:p w:rsidR="00F05CC9" w:rsidRDefault="00FE7929">
        <w:pPr>
          <w:pStyle w:val="a3"/>
          <w:jc w:val="center"/>
        </w:pPr>
        <w:r>
          <w:rPr>
            <w:rFonts w:hint="eastAsia"/>
            <w:sz w:val="28"/>
            <w:szCs w:val="28"/>
          </w:rPr>
          <w:t>—</w:t>
        </w:r>
        <w:r>
          <w:rPr>
            <w:rFonts w:hint="eastAsia"/>
            <w:sz w:val="28"/>
            <w:szCs w:val="28"/>
          </w:rPr>
          <w:t xml:space="preserve"> </w:t>
        </w:r>
        <w:r w:rsidRPr="00F05CC9">
          <w:rPr>
            <w:rFonts w:asciiTheme="majorEastAsia" w:eastAsiaTheme="majorEastAsia" w:hAnsiTheme="majorEastAsia"/>
            <w:sz w:val="28"/>
            <w:szCs w:val="28"/>
          </w:rPr>
          <w:fldChar w:fldCharType="begin"/>
        </w:r>
        <w:r w:rsidRPr="00F05CC9">
          <w:rPr>
            <w:rFonts w:asciiTheme="majorEastAsia" w:eastAsiaTheme="majorEastAsia" w:hAnsiTheme="majorEastAsia"/>
            <w:sz w:val="28"/>
            <w:szCs w:val="28"/>
          </w:rPr>
          <w:instrText xml:space="preserve"> PAGE   \* MERGEFORMAT </w:instrText>
        </w:r>
        <w:r w:rsidRPr="00F05CC9">
          <w:rPr>
            <w:rFonts w:asciiTheme="majorEastAsia" w:eastAsiaTheme="majorEastAsia" w:hAnsiTheme="majorEastAsia"/>
            <w:sz w:val="28"/>
            <w:szCs w:val="28"/>
          </w:rPr>
          <w:fldChar w:fldCharType="separate"/>
        </w:r>
        <w:r w:rsidRPr="00FE7929">
          <w:rPr>
            <w:rFonts w:asciiTheme="majorEastAsia" w:eastAsiaTheme="majorEastAsia" w:hAnsiTheme="majorEastAsia"/>
            <w:noProof/>
            <w:sz w:val="28"/>
            <w:szCs w:val="28"/>
            <w:lang w:val="zh-CN"/>
          </w:rPr>
          <w:t>1</w:t>
        </w:r>
        <w:r w:rsidRPr="00F05CC9">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p>
    </w:sdtContent>
  </w:sdt>
  <w:p w:rsidR="00FB2B93" w:rsidRDefault="00FE792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7929"/>
    <w:rsid w:val="002A4F2D"/>
    <w:rsid w:val="00873624"/>
    <w:rsid w:val="00EE5B5B"/>
    <w:rsid w:val="00FE79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E7929"/>
    <w:pPr>
      <w:tabs>
        <w:tab w:val="center" w:pos="4153"/>
        <w:tab w:val="right" w:pos="8306"/>
      </w:tabs>
      <w:snapToGrid w:val="0"/>
      <w:jc w:val="left"/>
    </w:pPr>
    <w:rPr>
      <w:sz w:val="18"/>
      <w:szCs w:val="18"/>
    </w:rPr>
  </w:style>
  <w:style w:type="character" w:customStyle="1" w:styleId="Char">
    <w:name w:val="页脚 Char"/>
    <w:basedOn w:val="a0"/>
    <w:link w:val="a3"/>
    <w:uiPriority w:val="99"/>
    <w:rsid w:val="00FE7929"/>
    <w:rPr>
      <w:sz w:val="18"/>
      <w:szCs w:val="18"/>
    </w:rPr>
  </w:style>
  <w:style w:type="character" w:styleId="a4">
    <w:name w:val="Hyperlink"/>
    <w:basedOn w:val="a0"/>
    <w:rsid w:val="00FE79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cfpaxuan@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2015-03-03T03:16:00Z</dcterms:created>
  <dcterms:modified xsi:type="dcterms:W3CDTF">2015-03-03T03:17:00Z</dcterms:modified>
</cp:coreProperties>
</file>