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hAnsi="华文中宋" w:eastAsia="方正小标宋简体"/>
          <w:color w:val="auto"/>
          <w:spacing w:val="14"/>
          <w:sz w:val="44"/>
          <w:szCs w:val="44"/>
          <w:highlight w:val="none"/>
          <w:lang w:val="en-US" w:eastAsia="zh-CN"/>
        </w:rPr>
        <w:t>玉溪市计划生育协会2024年预算重点领域</w:t>
      </w:r>
    </w:p>
    <w:p>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hAnsi="华文中宋" w:eastAsia="方正小标宋简体"/>
          <w:color w:val="auto"/>
          <w:spacing w:val="14"/>
          <w:sz w:val="44"/>
          <w:szCs w:val="44"/>
          <w:highlight w:val="none"/>
          <w:lang w:val="en-US" w:eastAsia="zh-CN"/>
        </w:rPr>
        <w:t>财政项目文本公开</w:t>
      </w:r>
    </w:p>
    <w:p>
      <w:pPr>
        <w:keepNext w:val="0"/>
        <w:keepLines w:val="0"/>
        <w:pageBreakBefore w:val="0"/>
        <w:kinsoku/>
        <w:wordWrap/>
        <w:overflowPunct/>
        <w:topLinePunct w:val="0"/>
        <w:autoSpaceDE/>
        <w:autoSpaceDN/>
        <w:bidi w:val="0"/>
        <w:adjustRightInd/>
        <w:snapToGrid w:val="0"/>
        <w:spacing w:line="590" w:lineRule="exact"/>
        <w:jc w:val="center"/>
        <w:textAlignment w:val="auto"/>
        <w:rPr>
          <w:rFonts w:hint="eastAsia" w:ascii="方正小标宋简体" w:hAnsi="华文中宋" w:eastAsia="方正小标宋简体"/>
          <w:color w:val="auto"/>
          <w:spacing w:val="14"/>
          <w:sz w:val="44"/>
          <w:szCs w:val="44"/>
          <w:highlight w:val="none"/>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项目名称</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家庭健康促进行动试点项目</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立项依据</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rPr>
      </w:pPr>
      <w:r>
        <w:rPr>
          <w:rFonts w:hint="eastAsia" w:eastAsia="仿宋_GB2312"/>
          <w:color w:val="auto"/>
          <w:kern w:val="0"/>
          <w:sz w:val="32"/>
          <w:szCs w:val="32"/>
          <w:highlight w:val="none"/>
          <w:lang w:val="en-US" w:eastAsia="zh-CN"/>
        </w:rPr>
        <w:t>为深入贯彻落实习近平总书记关于倡导文明健康绿色环保生活方式及杜绝餐饮浪费的重要指示批示精神、《国务院关于实施健康中国行动的意见》（</w:t>
      </w:r>
      <w:r>
        <w:rPr>
          <w:rFonts w:hint="eastAsia" w:ascii="仿宋_GB2312" w:hAnsi="仿宋_GB2312" w:eastAsia="仿宋_GB2312" w:cs="仿宋_GB2312"/>
          <w:kern w:val="0"/>
          <w:sz w:val="32"/>
          <w:szCs w:val="32"/>
          <w:lang w:val="en-US" w:eastAsia="zh-CN"/>
        </w:rPr>
        <w:t>国发</w:t>
      </w:r>
      <w:r>
        <w:rPr>
          <w:rFonts w:hint="eastAsia" w:ascii="方正仿宋_GBK" w:hAnsi="方正仿宋_GBK" w:eastAsia="方正仿宋_GBK" w:cs="方正仿宋_GBK"/>
          <w:kern w:val="0"/>
          <w:sz w:val="32"/>
          <w:szCs w:val="32"/>
          <w:lang w:val="en-US" w:eastAsia="zh-CN"/>
        </w:rPr>
        <w:t>〔</w:t>
      </w:r>
      <w:r>
        <w:rPr>
          <w:rFonts w:hint="eastAsia" w:ascii="Times New Roman" w:hAnsi="Times New Roman" w:eastAsia="仿宋_GB2312" w:cs="Times New Roman"/>
          <w:bCs/>
          <w:color w:val="000000"/>
          <w:spacing w:val="0"/>
          <w:sz w:val="32"/>
          <w:szCs w:val="32"/>
          <w:lang w:val="en-US" w:eastAsia="zh-CN"/>
        </w:rPr>
        <w:t>2019</w:t>
      </w:r>
      <w:r>
        <w:rPr>
          <w:rFonts w:hint="eastAsia" w:ascii="方正仿宋_GBK" w:hAnsi="方正仿宋_GBK" w:eastAsia="方正仿宋_GBK" w:cs="方正仿宋_GBK"/>
          <w:bCs/>
          <w:color w:val="000000"/>
          <w:spacing w:val="0"/>
          <w:sz w:val="32"/>
          <w:szCs w:val="32"/>
          <w:lang w:val="en-US" w:eastAsia="zh-CN"/>
        </w:rPr>
        <w:t>〕</w:t>
      </w:r>
      <w:r>
        <w:rPr>
          <w:rFonts w:hint="eastAsia" w:ascii="Times New Roman" w:hAnsi="Times New Roman" w:eastAsia="仿宋_GB2312" w:cs="Times New Roman"/>
          <w:bCs/>
          <w:color w:val="000000"/>
          <w:spacing w:val="0"/>
          <w:sz w:val="32"/>
          <w:szCs w:val="32"/>
          <w:lang w:val="en-US" w:eastAsia="zh-CN"/>
        </w:rPr>
        <w:t>13</w:t>
      </w:r>
      <w:r>
        <w:rPr>
          <w:rFonts w:hint="eastAsia" w:ascii="仿宋_GB2312" w:hAnsi="仿宋_GB2312" w:eastAsia="仿宋_GB2312" w:cs="仿宋_GB2312"/>
          <w:kern w:val="0"/>
          <w:sz w:val="32"/>
          <w:szCs w:val="32"/>
          <w:lang w:val="en-US" w:eastAsia="zh-CN"/>
        </w:rPr>
        <w:t>号</w:t>
      </w:r>
      <w:r>
        <w:rPr>
          <w:rFonts w:hint="eastAsia" w:eastAsia="仿宋_GB2312"/>
          <w:color w:val="auto"/>
          <w:kern w:val="0"/>
          <w:sz w:val="32"/>
          <w:szCs w:val="32"/>
          <w:highlight w:val="none"/>
          <w:lang w:val="en-US" w:eastAsia="zh-CN"/>
        </w:rPr>
        <w:t>）、中国计划生育协会《关于深入推进家庭健康促进行动大力倡导文明健康绿色环保生活方式的通知》（</w:t>
      </w:r>
      <w:r>
        <w:rPr>
          <w:rFonts w:hint="eastAsia" w:ascii="仿宋_GB2312" w:hAnsi="仿宋_GB2312" w:eastAsia="仿宋_GB2312" w:cs="仿宋_GB2312"/>
          <w:kern w:val="0"/>
          <w:sz w:val="32"/>
          <w:szCs w:val="32"/>
          <w:lang w:val="en-US" w:eastAsia="zh-CN"/>
        </w:rPr>
        <w:t>国计生协</w:t>
      </w:r>
      <w:r>
        <w:rPr>
          <w:rFonts w:hint="eastAsia" w:ascii="方正仿宋_GBK" w:hAnsi="方正仿宋_GBK" w:eastAsia="方正仿宋_GBK" w:cs="方正仿宋_GBK"/>
          <w:kern w:val="0"/>
          <w:sz w:val="32"/>
          <w:szCs w:val="32"/>
          <w:lang w:val="en-US" w:eastAsia="zh-CN"/>
        </w:rPr>
        <w:t>〔</w:t>
      </w:r>
      <w:r>
        <w:rPr>
          <w:rFonts w:hint="eastAsia" w:ascii="Times New Roman" w:hAnsi="Times New Roman" w:eastAsia="仿宋_GB2312" w:cs="Times New Roman"/>
          <w:bCs/>
          <w:color w:val="000000"/>
          <w:spacing w:val="0"/>
          <w:sz w:val="32"/>
          <w:szCs w:val="32"/>
          <w:lang w:val="en-US" w:eastAsia="zh-CN"/>
        </w:rPr>
        <w:t>2021</w:t>
      </w:r>
      <w:r>
        <w:rPr>
          <w:rFonts w:hint="eastAsia" w:ascii="方正仿宋_GBK" w:hAnsi="方正仿宋_GBK" w:eastAsia="方正仿宋_GBK" w:cs="方正仿宋_GBK"/>
          <w:bCs/>
          <w:color w:val="000000"/>
          <w:spacing w:val="0"/>
          <w:sz w:val="32"/>
          <w:szCs w:val="32"/>
          <w:lang w:val="en-US" w:eastAsia="zh-CN"/>
        </w:rPr>
        <w:t>〕</w:t>
      </w:r>
      <w:r>
        <w:rPr>
          <w:rFonts w:hint="eastAsia" w:ascii="Times New Roman" w:hAnsi="Times New Roman" w:eastAsia="仿宋_GB2312" w:cs="Times New Roman"/>
          <w:bCs/>
          <w:color w:val="000000"/>
          <w:spacing w:val="0"/>
          <w:sz w:val="32"/>
          <w:szCs w:val="32"/>
          <w:lang w:val="en-US" w:eastAsia="zh-CN"/>
        </w:rPr>
        <w:t>13</w:t>
      </w:r>
      <w:r>
        <w:rPr>
          <w:rFonts w:hint="eastAsia" w:ascii="仿宋_GB2312" w:hAnsi="仿宋_GB2312" w:eastAsia="仿宋_GB2312" w:cs="仿宋_GB2312"/>
          <w:kern w:val="0"/>
          <w:sz w:val="32"/>
          <w:szCs w:val="32"/>
          <w:lang w:val="en-US" w:eastAsia="zh-CN"/>
        </w:rPr>
        <w:t>号</w:t>
      </w:r>
      <w:r>
        <w:rPr>
          <w:rFonts w:hint="eastAsia" w:eastAsia="仿宋_GB2312"/>
          <w:color w:val="auto"/>
          <w:kern w:val="0"/>
          <w:sz w:val="32"/>
          <w:szCs w:val="32"/>
          <w:highlight w:val="none"/>
          <w:lang w:val="en-US" w:eastAsia="zh-CN"/>
        </w:rPr>
        <w:t>），细化落实《“健康中国2030”规划纲要》的要求，普及健康生活、优化健康服务、建设健康环境等部署，聚焦影响人民健康的重大疾病和突出问题，实施疾病预防和健康促进的长期行动，健全全社会落实预防为主的制度体系，持之以恒加以推进，努力使群众不生病、少生病，提高生活质量</w:t>
      </w:r>
      <w:r>
        <w:rPr>
          <w:rFonts w:hint="eastAsia" w:eastAsia="仿宋_GB2312"/>
          <w:color w:val="auto"/>
          <w:kern w:val="0"/>
          <w:sz w:val="32"/>
          <w:szCs w:val="32"/>
          <w:highlight w:val="none"/>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项目实施单位</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rPr>
      </w:pPr>
      <w:r>
        <w:rPr>
          <w:rFonts w:hint="eastAsia" w:eastAsia="仿宋_GB2312"/>
          <w:color w:val="auto"/>
          <w:kern w:val="0"/>
          <w:sz w:val="32"/>
          <w:szCs w:val="32"/>
          <w:highlight w:val="none"/>
          <w:lang w:val="en-US" w:eastAsia="zh-CN"/>
        </w:rPr>
        <w:t>通海县计划生育协会、易门县计划生育协会</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项目基本概况</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（一）通海县计划生育协会项目基本概况：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spacing w:val="0"/>
          <w:sz w:val="32"/>
          <w:szCs w:val="32"/>
        </w:rPr>
      </w:pPr>
      <w:r>
        <w:rPr>
          <w:rFonts w:hint="eastAsia" w:eastAsia="仿宋_GB2312"/>
          <w:color w:val="auto"/>
          <w:kern w:val="0"/>
          <w:sz w:val="32"/>
          <w:szCs w:val="32"/>
          <w:highlight w:val="none"/>
          <w:lang w:val="en-US" w:eastAsia="zh-CN"/>
        </w:rPr>
        <w:t>通海县计划生育协会家庭健康促进行动试点项目位于通海县四街镇二街村，拟开展</w:t>
      </w:r>
      <w:r>
        <w:rPr>
          <w:rFonts w:hint="eastAsia" w:ascii="仿宋_GB2312" w:hAnsi="仿宋_GB2312" w:eastAsia="仿宋_GB2312" w:cs="仿宋_GB2312"/>
          <w:kern w:val="0"/>
          <w:sz w:val="32"/>
          <w:szCs w:val="32"/>
          <w:lang w:val="en-US" w:eastAsia="zh-CN"/>
        </w:rPr>
        <w:t>全民大扫除、知识竞赛、传统文化与健康知识、心理健康知识</w:t>
      </w:r>
      <w:r>
        <w:rPr>
          <w:rFonts w:hint="eastAsia" w:eastAsia="仿宋_GB2312"/>
          <w:color w:val="auto"/>
          <w:kern w:val="0"/>
          <w:sz w:val="32"/>
          <w:szCs w:val="32"/>
          <w:highlight w:val="none"/>
          <w:lang w:val="en-US" w:eastAsia="zh-CN"/>
        </w:rPr>
        <w:t>等一系列活动</w:t>
      </w:r>
      <w:r>
        <w:rPr>
          <w:rFonts w:hint="eastAsia" w:ascii="方正仿宋_GBK" w:hAnsi="方正仿宋_GBK" w:eastAsia="方正仿宋_GBK" w:cs="方正仿宋_GBK"/>
          <w:color w:val="000000" w:themeColor="text1"/>
          <w:sz w:val="32"/>
          <w:szCs w:val="32"/>
          <w14:textFill>
            <w14:solidFill>
              <w14:schemeClr w14:val="tx1"/>
            </w14:solidFill>
          </w14:textFill>
        </w:rPr>
        <w:t>，着力为社区妇女儿童、青少年、育龄人群及中老年人群提供健康指导和服务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Style w:val="13"/>
          <w:rFonts w:hint="eastAsia" w:ascii="方正仿宋_GBK" w:hAnsi="方正仿宋_GBK" w:eastAsia="方正仿宋_GBK" w:cs="方正仿宋_GBK"/>
          <w:b w:val="0"/>
          <w:i w:val="0"/>
          <w:caps w:val="0"/>
          <w:color w:val="auto"/>
          <w:spacing w:val="0"/>
          <w:w w:val="100"/>
          <w:kern w:val="2"/>
          <w:sz w:val="32"/>
          <w:szCs w:val="32"/>
          <w:lang w:val="en-US" w:eastAsia="zh-CN" w:bidi="ar-SA"/>
        </w:rPr>
        <w:t>激发居民热爱健康、追求健康的热情，形成家家参与、共建共治共享的群众健康治理新模式，养成符合自身和家庭特点的健康生活方式，不断提升家庭健康素养和水平，促进社会和谐稳定。</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eastAsia="仿宋_GB2312"/>
          <w:color w:val="auto"/>
          <w:kern w:val="0"/>
          <w:sz w:val="32"/>
          <w:szCs w:val="32"/>
          <w:highlight w:val="none"/>
          <w:lang w:val="en-US" w:eastAsia="zh-CN"/>
        </w:rPr>
        <w:t>（二）易门县计划生育协会项目基本概况：</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rPr>
      </w:pPr>
      <w:r>
        <w:rPr>
          <w:rFonts w:hint="eastAsia" w:eastAsia="仿宋_GB2312"/>
          <w:color w:val="auto"/>
          <w:kern w:val="0"/>
          <w:sz w:val="32"/>
          <w:szCs w:val="32"/>
          <w:highlight w:val="none"/>
          <w:lang w:val="en-US" w:eastAsia="zh-CN"/>
        </w:rPr>
        <w:t>易门县计划生育协会家庭健康促进行动试点项目位于十街乡张所村，拟开展计划生育家庭健康知识讲座、“全民清洁日”、“健康知识”进万家、“健康知识竞赛”、“暖心行动”、“家庭急救知识”演练、传统文化宣讲等一系列活动。树立健康理念，养成健康行为习惯，建设健康环境，倡导家庭成员相互关爱，形成符合自身和家庭特点的健康生活方式，不断提升家庭健康素养和水平。</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项目实施内容</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eastAsia="仿宋_GB2312"/>
          <w:color w:val="auto"/>
          <w:kern w:val="0"/>
          <w:sz w:val="32"/>
          <w:szCs w:val="32"/>
          <w:highlight w:val="none"/>
          <w:lang w:val="en-US" w:eastAsia="zh-CN"/>
        </w:rPr>
        <w:t>（一）通海县四街镇二街村家庭健康促进行动试点项目具体内容：</w:t>
      </w:r>
      <w:r>
        <w:rPr>
          <w:rFonts w:hint="eastAsia" w:ascii="仿宋_GB2312" w:hAnsi="仿宋_GB2312" w:eastAsia="仿宋_GB2312" w:cs="仿宋_GB2312"/>
          <w:kern w:val="0"/>
          <w:sz w:val="32"/>
          <w:szCs w:val="32"/>
          <w:lang w:val="en-US" w:eastAsia="zh-CN"/>
        </w:rPr>
        <w:t>开展全民大扫除、日常清理活动；社区辖区范围内知识竞赛、传统文化与健康知识、心理健康知识相结合每季度开展一次宣传服务培训；以“守护舌尖健康”为主题开展培训；组织各社区进行健康知识宣讲；开展婴幼儿健康护理知识培训（家长课堂）；家庭急救知识演练活动；结合“</w:t>
      </w:r>
      <w:r>
        <w:rPr>
          <w:rFonts w:hint="eastAsia" w:ascii="Times New Roman" w:hAnsi="Times New Roman" w:eastAsia="仿宋_GB2312" w:cs="Times New Roman"/>
          <w:bCs/>
          <w:color w:val="000000"/>
          <w:spacing w:val="0"/>
          <w:sz w:val="32"/>
          <w:szCs w:val="32"/>
          <w:lang w:val="en-US" w:eastAsia="zh-CN"/>
        </w:rPr>
        <w:t>5.29</w:t>
      </w:r>
      <w:r>
        <w:rPr>
          <w:rFonts w:hint="eastAsia" w:ascii="仿宋_GB2312" w:hAnsi="仿宋_GB2312" w:eastAsia="仿宋_GB2312" w:cs="仿宋_GB2312"/>
          <w:kern w:val="0"/>
          <w:sz w:val="32"/>
          <w:szCs w:val="32"/>
          <w:lang w:val="en-US" w:eastAsia="zh-CN"/>
        </w:rPr>
        <w:t>”开展暖心行动，走访慰问计生困难家庭；开展全民宣传活动，在重大节日组织志愿者开展全民健康宣传服务活动，为计生困难家庭购置心愿物品；开展健康调查、宣传健康知识、问卷调查；总结项目工作经验，进行项目工作评估，完成项目结题。</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eastAsia="仿宋_GB2312"/>
          <w:color w:val="auto"/>
          <w:kern w:val="0"/>
          <w:sz w:val="32"/>
          <w:szCs w:val="32"/>
          <w:highlight w:val="none"/>
          <w:lang w:val="en-US" w:eastAsia="zh-CN"/>
        </w:rPr>
        <w:t>（二</w:t>
      </w:r>
      <w:bookmarkStart w:id="0" w:name="_GoBack"/>
      <w:bookmarkEnd w:id="0"/>
      <w:r>
        <w:rPr>
          <w:rFonts w:hint="eastAsia" w:eastAsia="仿宋_GB2312"/>
          <w:color w:val="auto"/>
          <w:kern w:val="0"/>
          <w:sz w:val="32"/>
          <w:szCs w:val="32"/>
          <w:highlight w:val="none"/>
          <w:lang w:val="en-US" w:eastAsia="zh-CN"/>
        </w:rPr>
        <w:t>）易门县十街乡张所村家庭健康促进行动试点项目具体内容：</w:t>
      </w:r>
      <w:r>
        <w:rPr>
          <w:rFonts w:hint="eastAsia" w:ascii="仿宋_GB2312" w:hAnsi="仿宋_GB2312" w:eastAsia="仿宋_GB2312" w:cs="仿宋_GB2312"/>
          <w:kern w:val="0"/>
          <w:sz w:val="32"/>
          <w:szCs w:val="32"/>
          <w:lang w:val="en-US" w:eastAsia="zh-CN"/>
        </w:rPr>
        <w:t>开展春节健康家庭亲子游园活动；开展老年人义培训诊活动；结合“</w:t>
      </w:r>
      <w:r>
        <w:rPr>
          <w:rFonts w:hint="eastAsia" w:ascii="Times New Roman" w:hAnsi="Times New Roman" w:eastAsia="仿宋_GB2312" w:cs="Times New Roman"/>
          <w:bCs/>
          <w:color w:val="000000"/>
          <w:spacing w:val="0"/>
          <w:sz w:val="32"/>
          <w:szCs w:val="32"/>
          <w:lang w:val="en-US" w:eastAsia="zh-CN"/>
        </w:rPr>
        <w:t>5.29</w:t>
      </w:r>
      <w:r>
        <w:rPr>
          <w:rFonts w:hint="eastAsia" w:ascii="仿宋_GB2312" w:hAnsi="仿宋_GB2312" w:eastAsia="仿宋_GB2312" w:cs="仿宋_GB2312"/>
          <w:kern w:val="0"/>
          <w:sz w:val="32"/>
          <w:szCs w:val="32"/>
          <w:lang w:val="en-US" w:eastAsia="zh-CN"/>
        </w:rPr>
        <w:t>”会员日，开展会员活动及社区青少年国学文化主题活动；开展“两癌预防”及“生殖健康”知识讲座；开展青少年精神文明教育宣讲活动；开展“准妈妈母婴保健”知识教育讲座；开展健康义诊、免费为妇女讲解健康知识宣传活动。</w:t>
      </w:r>
    </w:p>
    <w:p>
      <w:pPr>
        <w:keepNext w:val="0"/>
        <w:keepLines w:val="0"/>
        <w:pageBreakBefore w:val="0"/>
        <w:widowControl w:val="0"/>
        <w:numPr>
          <w:ilvl w:val="0"/>
          <w:numId w:val="1"/>
        </w:numPr>
        <w:pBdr>
          <w:bottom w:val="single" w:color="FFFFFF" w:sz="4" w:space="31"/>
        </w:pBdr>
        <w:tabs>
          <w:tab w:val="left" w:pos="1440"/>
        </w:tabs>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资金安排情况</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项目计划安排资金20.00万元。</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（一）通海县四街镇二街村家庭健康促进行动试点项目10.00万元。</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kern w:val="0"/>
          <w:sz w:val="32"/>
          <w:szCs w:val="32"/>
          <w:highlight w:val="none"/>
          <w:lang w:eastAsia="zh-CN"/>
        </w:rPr>
      </w:pPr>
      <w:r>
        <w:rPr>
          <w:rFonts w:hint="eastAsia" w:eastAsia="仿宋_GB2312"/>
          <w:color w:val="auto"/>
          <w:kern w:val="0"/>
          <w:sz w:val="32"/>
          <w:szCs w:val="32"/>
          <w:highlight w:val="none"/>
          <w:lang w:val="en-US" w:eastAsia="zh-CN"/>
        </w:rPr>
        <w:t>（二）易门县十街乡张所村家庭健康促进行动试点项目10.00万元。</w:t>
      </w:r>
    </w:p>
    <w:p>
      <w:pPr>
        <w:keepNext w:val="0"/>
        <w:keepLines w:val="0"/>
        <w:pageBreakBefore w:val="0"/>
        <w:widowControl w:val="0"/>
        <w:numPr>
          <w:ilvl w:val="0"/>
          <w:numId w:val="1"/>
        </w:numPr>
        <w:pBdr>
          <w:bottom w:val="single" w:color="FFFFFF" w:sz="4" w:space="31"/>
        </w:pBdr>
        <w:tabs>
          <w:tab w:val="left" w:pos="1440"/>
        </w:tabs>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eastAsia="zh-CN"/>
        </w:rPr>
        <w:t>项目实施计划</w:t>
      </w:r>
    </w:p>
    <w:p>
      <w:pPr>
        <w:keepNext w:val="0"/>
        <w:keepLines w:val="0"/>
        <w:pageBreakBefore w:val="0"/>
        <w:widowControl w:val="0"/>
        <w:numPr>
          <w:ilvl w:val="0"/>
          <w:numId w:val="2"/>
        </w:numPr>
        <w:pBdr>
          <w:bottom w:val="single" w:color="FFFFFF" w:sz="4" w:space="31"/>
        </w:pBdr>
        <w:tabs>
          <w:tab w:val="left" w:pos="1440"/>
          <w:tab w:val="clear" w:pos="312"/>
        </w:tabs>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通海县四街镇二街村家庭健康促进行动试点项目</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第一阶段：宣传发动阶段（2023年9月至2023年12月），做好项目前期基线调查工作，结合实际成立项目工作领导小组，制定项目实施方案，明确项目绩效，完成项目申报工作。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第二阶段：组织实施阶段（2024年1月至2024年12月），充分发挥计生协组织优势，整合相关部门资源，按照项目工作要求，精心组织实施，完成各项工作任务，确保项目取得实效。</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第三阶段：全面总结阶段（2024年11月至2024年12月），加强调查研究，全面总结项目工作开展情况及项目工作经验，宣传推广项目开展过程中积累的经验和做法。做好项目验收评估工作。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eastAsia="仿宋_GB2312"/>
          <w:color w:val="auto"/>
          <w:kern w:val="0"/>
          <w:sz w:val="32"/>
          <w:szCs w:val="32"/>
          <w:highlight w:val="none"/>
          <w:lang w:val="en-US" w:eastAsia="zh-CN"/>
        </w:rPr>
        <w:t>（二）易门县十街乡张所村家庭健康促进行动试点项目</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eastAsia="仿宋_GB2312"/>
          <w:color w:val="auto"/>
          <w:kern w:val="0"/>
          <w:sz w:val="32"/>
          <w:szCs w:val="32"/>
          <w:highlight w:val="none"/>
          <w:lang w:val="en-US" w:eastAsia="zh-CN"/>
        </w:rPr>
        <w:t>第一阶段：宣传发动阶段（2023年9月至2023年12月），做好项目前期基线调查工作，结合实际成立项目工作领导小组，</w:t>
      </w:r>
      <w:r>
        <w:rPr>
          <w:rFonts w:hint="eastAsia" w:ascii="Times New Roman" w:hAnsi="Times New Roman" w:eastAsia="仿宋_GB2312" w:cs="Times New Roman"/>
          <w:color w:val="auto"/>
          <w:kern w:val="0"/>
          <w:sz w:val="32"/>
          <w:szCs w:val="32"/>
          <w:highlight w:val="none"/>
          <w:lang w:val="en-US" w:eastAsia="zh-CN"/>
        </w:rPr>
        <w:t>制定具体实施方案，明确任务分工，细化工作措施。</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eastAsia="仿宋_GB2312"/>
          <w:color w:val="auto"/>
          <w:kern w:val="0"/>
          <w:sz w:val="32"/>
          <w:szCs w:val="32"/>
          <w:highlight w:val="none"/>
          <w:lang w:val="en-US" w:eastAsia="zh-CN"/>
        </w:rPr>
        <w:t>第二阶段：组织实施阶段（2024年1月至2024年12月），</w:t>
      </w:r>
      <w:r>
        <w:rPr>
          <w:rFonts w:hint="eastAsia" w:ascii="Times New Roman" w:hAnsi="Times New Roman" w:eastAsia="仿宋_GB2312" w:cs="Times New Roman"/>
          <w:color w:val="auto"/>
          <w:kern w:val="0"/>
          <w:sz w:val="32"/>
          <w:szCs w:val="32"/>
          <w:highlight w:val="none"/>
          <w:lang w:val="en-US" w:eastAsia="zh-CN"/>
        </w:rPr>
        <w:t>部门建立工作台账，每月督促检查，加强工作调度，及时解决项目实施过程中存在的问题和困难。</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eastAsia="仿宋_GB2312"/>
          <w:color w:val="auto"/>
          <w:kern w:val="0"/>
          <w:sz w:val="32"/>
          <w:szCs w:val="32"/>
          <w:highlight w:val="none"/>
          <w:lang w:val="en-US" w:eastAsia="zh-CN"/>
        </w:rPr>
        <w:t>第三阶段：全面总结阶段（2024年11至2024年12月），</w:t>
      </w:r>
      <w:r>
        <w:rPr>
          <w:rFonts w:hint="eastAsia" w:ascii="Times New Roman" w:hAnsi="Times New Roman" w:eastAsia="仿宋_GB2312" w:cs="Times New Roman"/>
          <w:color w:val="auto"/>
          <w:kern w:val="0"/>
          <w:sz w:val="32"/>
          <w:szCs w:val="32"/>
          <w:highlight w:val="none"/>
          <w:lang w:val="en-US" w:eastAsia="zh-CN"/>
        </w:rPr>
        <w:t>开展</w:t>
      </w:r>
      <w:r>
        <w:rPr>
          <w:rFonts w:hint="eastAsia" w:eastAsia="仿宋_GB2312"/>
          <w:color w:val="auto"/>
          <w:kern w:val="0"/>
          <w:sz w:val="32"/>
          <w:szCs w:val="32"/>
          <w:highlight w:val="none"/>
          <w:lang w:val="en-US" w:eastAsia="zh-CN"/>
        </w:rPr>
        <w:t>项目验收</w:t>
      </w:r>
      <w:r>
        <w:rPr>
          <w:rFonts w:hint="eastAsia" w:ascii="Times New Roman" w:hAnsi="Times New Roman" w:eastAsia="仿宋_GB2312" w:cs="Times New Roman"/>
          <w:color w:val="auto"/>
          <w:kern w:val="0"/>
          <w:sz w:val="32"/>
          <w:szCs w:val="32"/>
          <w:highlight w:val="none"/>
          <w:lang w:val="en-US" w:eastAsia="zh-CN"/>
        </w:rPr>
        <w:t>自查评估工作，确保项目建设质量达标，认真总结工作，固化经验做法，进一步健全完善工作机制。</w:t>
      </w:r>
    </w:p>
    <w:p>
      <w:pPr>
        <w:keepNext w:val="0"/>
        <w:keepLines w:val="0"/>
        <w:pageBreakBefore w:val="0"/>
        <w:widowControl w:val="0"/>
        <w:numPr>
          <w:ilvl w:val="0"/>
          <w:numId w:val="1"/>
        </w:numPr>
        <w:pBdr>
          <w:bottom w:val="single" w:color="FFFFFF" w:sz="4" w:space="31"/>
        </w:pBdr>
        <w:tabs>
          <w:tab w:val="left" w:pos="1440"/>
        </w:tabs>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项目实施成效</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color w:val="auto"/>
          <w:kern w:val="0"/>
          <w:sz w:val="32"/>
          <w:szCs w:val="32"/>
          <w:highlight w:val="none"/>
          <w:lang w:val="en-US" w:eastAsia="zh-CN"/>
        </w:rPr>
      </w:pPr>
      <w:r>
        <w:rPr>
          <w:rFonts w:hint="eastAsia" w:eastAsia="仿宋_GB2312"/>
          <w:color w:val="auto"/>
          <w:kern w:val="0"/>
          <w:sz w:val="32"/>
          <w:szCs w:val="32"/>
          <w:highlight w:val="none"/>
          <w:lang w:val="en-US" w:eastAsia="zh-CN"/>
        </w:rPr>
        <w:t>通过全面开展家庭健康促进行动，着力为社区妇女儿童、青少年、育龄人群及中老年人群提供健康指导和服务，引导家庭树立健康理念，养成健康行为习惯，建设健康环境，倡导家庭成员相互关爱，形成符合自身和家庭特点的健康生活方式，不断提升家庭健康素养和水平。激发居民热爱健康、追求健康的热情，形成家家参与、共建共治共享的群众健康治理新模式，倡导家庭成员相互关爱，养成符合自身和家庭特点的健康生活方式，不断提升家庭健康素养和水平，促进社会和谐稳定</w:t>
      </w:r>
      <w:r>
        <w:rPr>
          <w:rFonts w:hint="eastAsia" w:eastAsia="仿宋_GB2312"/>
          <w:color w:val="auto"/>
          <w:kern w:val="0"/>
          <w:sz w:val="32"/>
          <w:szCs w:val="32"/>
          <w:highlight w:val="none"/>
          <w:lang w:eastAsia="zh-CN"/>
        </w:rPr>
        <w:t>。</w:t>
      </w:r>
    </w:p>
    <w:sectPr>
      <w:headerReference r:id="rId3" w:type="default"/>
      <w:headerReference r:id="rId4" w:type="even"/>
      <w:pgSz w:w="11906" w:h="16838"/>
      <w:pgMar w:top="2041" w:right="1474" w:bottom="1304" w:left="1587" w:header="1361" w:footer="1191"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C2B13"/>
    <w:multiLevelType w:val="singleLevel"/>
    <w:tmpl w:val="BD2C2B13"/>
    <w:lvl w:ilvl="0" w:tentative="0">
      <w:start w:val="1"/>
      <w:numFmt w:val="chineseCounting"/>
      <w:lvlText w:val="（%1)"/>
      <w:lvlJc w:val="left"/>
      <w:pPr>
        <w:tabs>
          <w:tab w:val="left" w:pos="312"/>
        </w:tabs>
      </w:pPr>
      <w:rPr>
        <w:rFonts w:hint="eastAsia"/>
      </w:rPr>
    </w:lvl>
  </w:abstractNum>
  <w:abstractNum w:abstractNumId="1">
    <w:nsid w:val="650CB686"/>
    <w:multiLevelType w:val="singleLevel"/>
    <w:tmpl w:val="650CB68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yNTQ4Mjc3MjliZDBhNjQ3Y2UwYmMyY2M2ZDdjNzkifQ=="/>
  </w:docVars>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3F0214E"/>
    <w:rsid w:val="04314F30"/>
    <w:rsid w:val="04686857"/>
    <w:rsid w:val="046F214C"/>
    <w:rsid w:val="06325B44"/>
    <w:rsid w:val="079B249D"/>
    <w:rsid w:val="086705E0"/>
    <w:rsid w:val="0A5A5DC4"/>
    <w:rsid w:val="0AB77A2F"/>
    <w:rsid w:val="0BFD28E4"/>
    <w:rsid w:val="0D0E0F2A"/>
    <w:rsid w:val="0F635DF8"/>
    <w:rsid w:val="10881DF6"/>
    <w:rsid w:val="111D3473"/>
    <w:rsid w:val="13B61995"/>
    <w:rsid w:val="141E7899"/>
    <w:rsid w:val="153C0007"/>
    <w:rsid w:val="16120B81"/>
    <w:rsid w:val="165D6CAE"/>
    <w:rsid w:val="17E531F7"/>
    <w:rsid w:val="19F55BCD"/>
    <w:rsid w:val="1A0B3DDD"/>
    <w:rsid w:val="1A1B6230"/>
    <w:rsid w:val="1A751B4A"/>
    <w:rsid w:val="1B7457C9"/>
    <w:rsid w:val="1BD73E6F"/>
    <w:rsid w:val="1E7830A1"/>
    <w:rsid w:val="1F51153D"/>
    <w:rsid w:val="1F8F6F61"/>
    <w:rsid w:val="20250841"/>
    <w:rsid w:val="203F2354"/>
    <w:rsid w:val="217C52A6"/>
    <w:rsid w:val="24192B24"/>
    <w:rsid w:val="249262B8"/>
    <w:rsid w:val="27C44B4F"/>
    <w:rsid w:val="29684A53"/>
    <w:rsid w:val="2A2D00A9"/>
    <w:rsid w:val="2B197D08"/>
    <w:rsid w:val="2CEC3D1C"/>
    <w:rsid w:val="2D7258C6"/>
    <w:rsid w:val="2E343CBB"/>
    <w:rsid w:val="2E574E83"/>
    <w:rsid w:val="2E7A1926"/>
    <w:rsid w:val="3227360A"/>
    <w:rsid w:val="357910E0"/>
    <w:rsid w:val="38226957"/>
    <w:rsid w:val="384C77D7"/>
    <w:rsid w:val="38B94E67"/>
    <w:rsid w:val="39466C4F"/>
    <w:rsid w:val="396A13EA"/>
    <w:rsid w:val="39DD2E67"/>
    <w:rsid w:val="3A8A588E"/>
    <w:rsid w:val="3B026B0F"/>
    <w:rsid w:val="3C1464F1"/>
    <w:rsid w:val="3DCC2998"/>
    <w:rsid w:val="3F5538EE"/>
    <w:rsid w:val="41134E62"/>
    <w:rsid w:val="45F568DE"/>
    <w:rsid w:val="488A54A4"/>
    <w:rsid w:val="4A8A424F"/>
    <w:rsid w:val="4C0B3557"/>
    <w:rsid w:val="4C6F4E25"/>
    <w:rsid w:val="4DB75F9C"/>
    <w:rsid w:val="508B3BDB"/>
    <w:rsid w:val="51486F2A"/>
    <w:rsid w:val="52F4603B"/>
    <w:rsid w:val="55030CF2"/>
    <w:rsid w:val="56F77E4E"/>
    <w:rsid w:val="59361E11"/>
    <w:rsid w:val="5956582A"/>
    <w:rsid w:val="5A5F2402"/>
    <w:rsid w:val="5B6F544B"/>
    <w:rsid w:val="5D577F47"/>
    <w:rsid w:val="5E8D610B"/>
    <w:rsid w:val="611236F1"/>
    <w:rsid w:val="646605FE"/>
    <w:rsid w:val="65434186"/>
    <w:rsid w:val="67137888"/>
    <w:rsid w:val="673B1EF6"/>
    <w:rsid w:val="676E094C"/>
    <w:rsid w:val="67A644C4"/>
    <w:rsid w:val="6891562D"/>
    <w:rsid w:val="69614B69"/>
    <w:rsid w:val="69B304BD"/>
    <w:rsid w:val="69C206FE"/>
    <w:rsid w:val="6A070C95"/>
    <w:rsid w:val="6CE00556"/>
    <w:rsid w:val="6CE34371"/>
    <w:rsid w:val="7005690A"/>
    <w:rsid w:val="706044C2"/>
    <w:rsid w:val="707217B7"/>
    <w:rsid w:val="70F826C0"/>
    <w:rsid w:val="72063E6D"/>
    <w:rsid w:val="72293730"/>
    <w:rsid w:val="724A4A01"/>
    <w:rsid w:val="73116912"/>
    <w:rsid w:val="73954482"/>
    <w:rsid w:val="785B03CB"/>
    <w:rsid w:val="79CB4E40"/>
    <w:rsid w:val="7D4F20E1"/>
    <w:rsid w:val="7D99752A"/>
    <w:rsid w:val="7E764562"/>
    <w:rsid w:val="7EFFE059"/>
    <w:rsid w:val="7F024C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0"/>
    <w:pPr>
      <w:keepNext/>
      <w:keepLines/>
      <w:spacing w:before="260" w:after="260" w:line="415" w:lineRule="auto"/>
      <w:outlineLvl w:val="2"/>
    </w:pPr>
    <w:rPr>
      <w:b/>
      <w:bCs/>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4">
    <w:name w:val="annotation text"/>
    <w:basedOn w:val="1"/>
    <w:semiHidden/>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semiHidden/>
    <w:qFormat/>
    <w:uiPriority w:val="0"/>
    <w:rPr>
      <w:b/>
      <w:bCs/>
    </w:rPr>
  </w:style>
  <w:style w:type="character" w:styleId="11">
    <w:name w:val="annotation reference"/>
    <w:semiHidden/>
    <w:qFormat/>
    <w:uiPriority w:val="0"/>
    <w:rPr>
      <w:sz w:val="21"/>
      <w:szCs w:val="21"/>
    </w:rPr>
  </w:style>
  <w:style w:type="paragraph" w:customStyle="1" w:styleId="12">
    <w:name w:val="Revision"/>
    <w:semiHidden/>
    <w:qFormat/>
    <w:uiPriority w:val="99"/>
    <w:rPr>
      <w:rFonts w:ascii="Times New Roman" w:hAnsi="Times New Roman" w:eastAsia="宋体" w:cs="Times New Roman"/>
      <w:kern w:val="2"/>
      <w:sz w:val="21"/>
      <w:szCs w:val="24"/>
      <w:lang w:val="en-US" w:eastAsia="zh-CN" w:bidi="ar-SA"/>
    </w:rPr>
  </w:style>
  <w:style w:type="character" w:customStyle="1" w:styleId="13">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zhlx</Company>
  <Pages>3</Pages>
  <Words>178</Words>
  <Characters>1020</Characters>
  <Lines>8</Lines>
  <Paragraphs>2</Paragraphs>
  <TotalTime>4</TotalTime>
  <ScaleCrop>false</ScaleCrop>
  <LinksUpToDate>false</LinksUpToDate>
  <CharactersWithSpaces>1196</CharactersWithSpaces>
  <Application>WPS Office_12.8.2.15001_F1E327BC-269C-435d-A152-05C5408002CA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2012-01-07T19:13:00Z</dcterms:created>
  <dc:creator>lx</dc:creator>
  <dc:description>ZHGenApp().GetProperty("Certification")</dc:description>
  <cp:lastModifiedBy>user</cp:lastModifiedBy>
  <cp:lastPrinted>2024-02-05T10:19:00Z</cp:lastPrinted>
  <dcterms:modified xsi:type="dcterms:W3CDTF">2024-02-05T17:22:56Z</dcterms:modified>
  <dc:title>年部门预算编制说明</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2052-12.8.2.15001</vt:lpwstr>
  </property>
  <property fmtid="{D5CDD505-2E9C-101B-9397-08002B2CF9AE}" pid="3" name="ICV">
    <vt:lpwstr>750B8775BBF743ECB5E622A0B8C74FB0</vt:lpwstr>
  </property>
</Properties>
</file>